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ПРАВИЛА</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записи пациентов на прием, консультацию, обследование</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в ООО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Развитие</w:t>
      </w:r>
      <w:r>
        <w:rPr>
          <w:rFonts w:ascii="Calibri" w:hAnsi="Calibri" w:cs="Calibri" w:eastAsia="Calibri"/>
          <w:b/>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Запись на первичный прием, консультацию, обследование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осуществляется при личном обращении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либо на основании предварительной записи по телефону или формы на сайте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Запись на первичный прием, консультацию, обследование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регистрируется администратором медицинского подразделения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электронной медицинской информационной системе.</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Регистратор согласовывает предварительную запись на прием с пациентом и задействованными специалистами, в том числе по вопросам времени начала, места приема пациента и выбора специалиста до момента окончательного согласования.</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Регистратор контролирует предварительную и окончательную запись на прием до момента прихода пациента к специалисту, включая опоздания пациента или специалиста.</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первичном обращении регистратор обязан зарезервировать не менее 10 минут времени до начала приема для оформления первичной медицинской документации, о чем должен сообщить пациенту заранее.</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первичном обращении регистратор обязан заблаговременно проинформировать пациента о требованиях настоящих Правил.</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целях осуществления своих функций регистратор вправе использовать любые доступные каналы связи с пациентом и специалистами.</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Пациент при первичном обращении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предварительной записи или без) обращается в регистратуру, где на него оформляется медицинская карта, в которую заносятся необходимые сведения о пациенте, регламентированные </w:t>
      </w:r>
      <w:r>
        <w:rPr>
          <w:rFonts w:ascii="Calibri" w:hAnsi="Calibri" w:cs="Calibri" w:eastAsia="Calibri"/>
          <w:color w:val="000000"/>
          <w:spacing w:val="0"/>
          <w:position w:val="0"/>
          <w:sz w:val="22"/>
          <w:shd w:fill="auto" w:val="clear"/>
        </w:rPr>
        <w:t xml:space="preserve">приказом Минздрава России от 15 декабря 2014 г. N 834н </w:t>
      </w:r>
      <w:r>
        <w:rPr>
          <w:rFonts w:ascii="Calibri" w:hAnsi="Calibri" w:cs="Calibri" w:eastAsia="Calibri"/>
          <w:color w:val="auto"/>
          <w:spacing w:val="0"/>
          <w:position w:val="0"/>
          <w:sz w:val="22"/>
          <w:shd w:fill="auto" w:val="clear"/>
        </w:rPr>
        <w:t xml:space="preserve">"Об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Медицинская карта является собственностью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Медицинская карта ведется в форме электронного и бумажного документов.</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Пациенту медицинская карта не выдается. Движение карты осуществляется работниками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медицинской карты пациенту для ознакомления осуществляется по разрешению руководителя организации на основании письменного заявления после регистрации в специальном журнале в регистратуре. </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Карта должна быть выдана в заклеенном и опечатанном виде под подпись лично в руки пациента.</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разрешается вынос амбулаторной карты из медицинских подразделений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без согласования с руководителем.</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амбулаторной карты родственникам запрещается.</w:t>
      </w:r>
    </w:p>
    <w:p>
      <w:pPr>
        <w:numPr>
          <w:ilvl w:val="0"/>
          <w:numId w:val="4"/>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записи на прием, консультацию, обследование при первичном обращении необходимо иметь при себе:</w:t>
      </w:r>
    </w:p>
    <w:p>
      <w:pPr>
        <w:spacing w:before="0" w:after="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для взрослых пациентов: документ, удостоверяющий личность (паспорт);</w:t>
      </w:r>
    </w:p>
    <w:p>
      <w:pPr>
        <w:spacing w:before="0" w:after="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для несовершеннолетних пациентов: </w:t>
      </w:r>
    </w:p>
    <w:p>
      <w:pPr>
        <w:spacing w:before="0" w:after="0" w:line="240"/>
        <w:ind w:right="0" w:left="993"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 возрасте от 14 до 18 лет: паспорт пациента, </w:t>
      </w:r>
    </w:p>
    <w:p>
      <w:pPr>
        <w:spacing w:before="0" w:after="0" w:line="240"/>
        <w:ind w:right="0" w:left="993"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возрасте до 14 лет: свидетельство о рождении;</w:t>
      </w:r>
    </w:p>
    <w:p>
      <w:pPr>
        <w:spacing w:before="0" w:after="0" w:line="240"/>
        <w:ind w:right="0" w:left="1134" w:hanging="14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документ, удостоверяющий личность родителя (опекуна) и документ, подтверждающий его право представлять интересы несовершеннолетнего.</w:t>
      </w:r>
    </w:p>
    <w:p>
      <w:pPr>
        <w:spacing w:before="0" w:after="0" w:line="240"/>
        <w:ind w:right="0" w:left="1134" w:hanging="14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Пациенты до 15 лет, а больные наркоманией до 16 лет посещают медицинскую организацию с законным представителем/представителем по доверенности в целях дачи последним информированного добровольного согласия на медицинское вмешательство.</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Плановая медицинская помощь в амбулаторных условиях оказывается по времени, на которое была осуществлена предварительная запись пациента регистратором.</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Прибывший на первичный прием пациент может ожидать оформления медицинской карты не более десяти минут от назначенного времени, за исключением случаев, когда регистратор исполняет срочные поручения руководителя по особому распоряжению, либо участвует в оказании экстренной/неотложной помощи другому пациенту (если регистратор является медицинским работником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медицинской сестрой).</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Прибывший на первичный прием пациент, которому оформлена медицинская карта, может ожидать приема не более тридцати минут от назначенного времени, включая время, отведенной на оформление медицинской карты, за исключением случаев, когда медицинский работник участвует в оказании экстренной/неотложной помощи другому пациенту.</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ожидания пациентом планового приема специалиста, как платной медицинской услуги, не ограничены и зависят от наличия возможного к записи (незанятого) рабочего времени в графике работы специалиста. При отсутствии объективной возможности записать пациента на прием к конкретному специалисту, регистратор вправе предложить пациенту запись к другому врачу аналогичной специальности.</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ожидания проведения плановых диагностических инструментальных и лабораторных исследований, а также лечебных процедур с использованием специального оборудования не должно превышать десяти рабочих дней, за исключением случаев неисправности оборудования, расторжения договоров на проведение исследований, волеизъявления пациента об отсроченном выполнении исследований и других случаев, при наступлении которых соблюсти это требование не представляется возможным.</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Неотложная и экстренная медицинская помощь лицам, обратившимся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признаками неотложных и экстренных состояний, оказывается безотлагательно. Регистратор и медицинские работники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обязаны принять все необходимые меры для немедленного оказания неотложной и экстренной медицинской помощи.</w:t>
      </w:r>
    </w:p>
    <w:p>
      <w:pPr>
        <w:numPr>
          <w:ilvl w:val="0"/>
          <w:numId w:val="8"/>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осуществлении записи на прием, консультацию, обследование к профильным специалистам должны соблюдаться требования соответствующих порядков оказания медицинской помощи.</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